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7FA67" w14:textId="7EDF7EEF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86610F">
        <w:rPr>
          <w:rFonts w:ascii="Arial" w:eastAsia="Malgun Gothic" w:hAnsi="Arial" w:cs="Arial"/>
          <w:b/>
          <w:lang w:eastAsia="en-US"/>
        </w:rPr>
        <w:t>China Unicom</w:t>
      </w:r>
    </w:p>
    <w:p w14:paraId="6F7E13B0" w14:textId="41149192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r w:rsidR="0086610F">
        <w:rPr>
          <w:rFonts w:ascii="Arial" w:eastAsia="Batang" w:hAnsi="Arial" w:cs="Times New Roman"/>
          <w:b/>
          <w:bCs/>
          <w:lang w:eastAsia="en-US"/>
        </w:rPr>
        <w:t>AR/MR QoE metrics</w:t>
      </w:r>
      <w:r w:rsidR="00FF0057">
        <w:rPr>
          <w:rFonts w:ascii="Arial" w:eastAsia="Batang" w:hAnsi="Arial" w:cs="Times New Roman"/>
          <w:b/>
          <w:bCs/>
          <w:lang w:eastAsia="en-US"/>
        </w:rPr>
        <w:t xml:space="preserve"> V1.0</w:t>
      </w:r>
    </w:p>
    <w:p w14:paraId="52C631B6" w14:textId="6C2BA570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3B520E" w:rsidRPr="003B520E">
        <w:rPr>
          <w:rFonts w:ascii="Arial" w:eastAsia="Batang" w:hAnsi="Arial" w:cs="Times New Roman"/>
          <w:b/>
          <w:bCs/>
          <w:lang w:eastAsia="en-US"/>
        </w:rPr>
        <w:t>9.8</w:t>
      </w:r>
      <w:bookmarkStart w:id="2" w:name="_GoBack"/>
      <w:bookmarkEnd w:id="2"/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23BAF6D4" w14:textId="4EA31598" w:rsidR="00084856" w:rsidRDefault="009E1958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11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9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-e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the new study item on </w:t>
      </w:r>
      <w:r w:rsidR="00606AE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“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AR and MR </w:t>
      </w:r>
      <w:proofErr w:type="spellStart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QoE</w:t>
      </w:r>
      <w:proofErr w:type="spellEnd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Metrics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” in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S4-220789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was agreed and </w:t>
      </w:r>
      <w:r w:rsidR="00662BB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approved in SA#9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in SP-220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616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332DE94C" w14:textId="64A1978B" w:rsidR="0093126B" w:rsidRPr="0093126B" w:rsidRDefault="00CF6E7D" w:rsidP="00CF6E7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To evaluate the XR user experience better and more </w:t>
      </w:r>
      <w:r w:rsidR="006B264E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>accurately</w:t>
      </w:r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, it’s required to study which and how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>QoE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factors will impact on the user experience. T</w:t>
      </w:r>
      <w:proofErr w:type="spellStart"/>
      <w:r w:rsidR="00455E62"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erefore</w:t>
      </w:r>
      <w:proofErr w:type="spellEnd"/>
      <w:r>
        <w:rPr>
          <w:rFonts w:ascii="Times New Roman" w:hAnsi="Times New Roman" w:cs="Times New Roman"/>
          <w:sz w:val="20"/>
          <w:szCs w:val="20"/>
        </w:rPr>
        <w:t>, AR</w:t>
      </w:r>
      <w:r>
        <w:rPr>
          <w:rFonts w:ascii="Times New Roman" w:eastAsia="等线" w:hAnsi="Times New Roman" w:cs="Times New Roman" w:hint="eastAsia"/>
          <w:sz w:val="20"/>
          <w:szCs w:val="20"/>
          <w:lang w:eastAsia="zh-CN"/>
        </w:rPr>
        <w:t>/</w:t>
      </w:r>
      <w:r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MR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eastAsia="zh-CN"/>
        </w:rPr>
        <w:t>QoE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 metrics study </w:t>
      </w:r>
      <w:r w:rsidR="0093126B" w:rsidRPr="0093126B">
        <w:rPr>
          <w:rFonts w:ascii="Times New Roman" w:hAnsi="Times New Roman" w:cs="Times New Roman"/>
          <w:sz w:val="20"/>
          <w:szCs w:val="20"/>
        </w:rPr>
        <w:t xml:space="preserve">item </w:t>
      </w:r>
      <w:r>
        <w:rPr>
          <w:rFonts w:ascii="Times New Roman" w:hAnsi="Times New Roman" w:cs="Times New Roman"/>
          <w:sz w:val="20"/>
          <w:szCs w:val="20"/>
        </w:rPr>
        <w:t>collect</w:t>
      </w:r>
      <w:r w:rsidR="006B26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information from ITU, MPEG…, and then decide</w:t>
      </w:r>
      <w:r w:rsidR="006B26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how to define the AR/MR QoE metrics. T</w:t>
      </w:r>
      <w:r w:rsidR="0093126B" w:rsidRPr="0093126B">
        <w:rPr>
          <w:rFonts w:ascii="Times New Roman" w:hAnsi="Times New Roman" w:cs="Times New Roman"/>
          <w:sz w:val="20"/>
          <w:szCs w:val="20"/>
        </w:rPr>
        <w:t>he following objectives are</w:t>
      </w:r>
      <w:r w:rsidR="00455E62">
        <w:rPr>
          <w:rFonts w:ascii="Times New Roman" w:hAnsi="Times New Roman" w:cs="Times New Roman"/>
          <w:sz w:val="20"/>
          <w:szCs w:val="20"/>
        </w:rPr>
        <w:t xml:space="preserve"> </w:t>
      </w:r>
      <w:r w:rsidR="0093126B" w:rsidRPr="0093126B">
        <w:rPr>
          <w:rFonts w:ascii="Times New Roman" w:hAnsi="Times New Roman" w:cs="Times New Roman"/>
          <w:sz w:val="20"/>
          <w:szCs w:val="20"/>
        </w:rPr>
        <w:t>considered:</w:t>
      </w:r>
    </w:p>
    <w:p w14:paraId="34F45D1D" w14:textId="3EE84E43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bookmarkStart w:id="3" w:name="_Hlk529602925"/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Collect relevant external information on QoE Metrics for AR and XR services, for example taking into account information in ITU-TSG16, MPEG or other groups dealing with quality measurements. Such metrics may include, but </w:t>
      </w:r>
      <w:r w:rsidR="006B264E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are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 not limited to:</w:t>
      </w:r>
    </w:p>
    <w:p w14:paraId="1DA4E2BA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metrics related with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device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 information, e.g. Eye Relief, lifetime, gaze-based metrics and head-motion-based metrics, etc.</w:t>
      </w:r>
    </w:p>
    <w:p w14:paraId="599AB998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m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etrics related to the network transmission quality. </w:t>
      </w:r>
    </w:p>
    <w:p w14:paraId="1FCEF15F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the AR/MR content creation, content rendering and content encoding (e.g. the quality for the generated or rendered AR/MR content, the motion-to-render-to-photon latency, etc).</w:t>
      </w:r>
    </w:p>
    <w:p w14:paraId="610E8FF1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immersiveness and presence for AR/MR, such as tracking (e.g. tracking errors), world-scale experience (map world-scale experience to QoE metrics), persistence (map persistence to QoE metrics) etc.</w:t>
      </w:r>
    </w:p>
    <w:p w14:paraId="06B506DE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Conduct subjective tests on XR QoE metrics, if considered relevant.</w:t>
      </w:r>
    </w:p>
    <w:p w14:paraId="69D51EDB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Collect a set of relevant XR QoE Metrics and define their impact on the user experience.</w:t>
      </w:r>
    </w:p>
    <w:p w14:paraId="300D97D8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Based on a well-defined device architecture based on MeCAR, define the relevant observation points and define the measurement and derivation of relevant XR QoE metrics.</w:t>
      </w:r>
    </w:p>
    <w:p w14:paraId="1486FC9C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Study the support of XR QoE metrics in 3GPP metrics collection frameworks such as NWDAF, RRC-based metrics configuration and collection, etc.</w:t>
      </w:r>
    </w:p>
    <w:p w14:paraId="1995968F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Provide recommendation on normative work for new XR QoE metrics based on the findings in this study.</w:t>
      </w:r>
    </w:p>
    <w:bookmarkEnd w:id="3"/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0D3669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60C7B39E" w:rsidR="00700F39" w:rsidRPr="00700F39" w:rsidRDefault="00FE5AF6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AR/MR </w:t>
            </w:r>
            <w:proofErr w:type="spellStart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metrics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960049</w:t>
            </w:r>
          </w:p>
        </w:tc>
      </w:tr>
      <w:tr w:rsidR="0041714D" w:rsidRPr="0041714D" w14:paraId="2B44C23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51579253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SA4#119-e (11 – 20 May 2022,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4DB5D283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AR and MR </w:t>
            </w:r>
            <w:proofErr w:type="spellStart"/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lastRenderedPageBreak/>
              <w:t>Metrics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S4-220789</w:t>
            </w:r>
          </w:p>
        </w:tc>
      </w:tr>
      <w:tr w:rsidR="0041714D" w:rsidRPr="0041714D" w14:paraId="7764D7B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61A12682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F22EE3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June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 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</w:t>
            </w:r>
            <w:r w:rsidR="00FE5AF6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3D2B687D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“AR and MR </w:t>
            </w:r>
            <w:proofErr w:type="spellStart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Metrics” in SP-</w:t>
            </w: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20616</w:t>
            </w:r>
          </w:p>
        </w:tc>
      </w:tr>
      <w:tr w:rsidR="00700F39" w:rsidRPr="00700F39" w14:paraId="087292B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73253956" w:rsidR="00700F39" w:rsidRPr="00700F39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 w:rsidR="00257F0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="00DB308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-e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17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Aug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2022</w:t>
            </w:r>
            <w:r w:rsidR="004C226D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 w:rsidR="00700F39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71211B33" w:rsidR="004D46F5" w:rsidRPr="004D46F5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Ag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ree </w:t>
            </w:r>
            <w:r w:rsidR="00257F0F">
              <w:rPr>
                <w:rFonts w:ascii="Arial" w:eastAsia="Malgun Gothic" w:hAnsi="Arial" w:cs="Times New Roman"/>
                <w:szCs w:val="20"/>
                <w:lang w:val="en-US"/>
              </w:rPr>
              <w:t>TR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skeleton and Scope f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or T</w:t>
            </w:r>
            <w:r w:rsidR="00257F0F" w:rsidRPr="00C309C8"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 xml:space="preserve"> 26.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812</w:t>
            </w:r>
          </w:p>
          <w:p w14:paraId="43C13CA4" w14:textId="4D9AB415" w:rsidR="00700F39" w:rsidRPr="00393C3A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Agree Work Plan</w:t>
            </w:r>
            <w:r w:rsid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V1.0</w:t>
            </w:r>
          </w:p>
          <w:p w14:paraId="461E4A29" w14:textId="794990F8" w:rsidR="00FF0057" w:rsidRPr="00FF0057" w:rsidRDefault="00FF0057" w:rsidP="00393C3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the information collection:</w:t>
            </w:r>
          </w:p>
          <w:p w14:paraId="7AEA4554" w14:textId="4BC41139" w:rsidR="00393C3A" w:rsidRPr="00393C3A" w:rsidRDefault="00FF0057" w:rsidP="00FF0057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elevant information on </w:t>
            </w:r>
            <w:proofErr w:type="spellStart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</w:t>
            </w:r>
            <w:r w:rsidR="00D17888">
              <w:rPr>
                <w:rFonts w:ascii="Arial" w:eastAsia="Malgun Gothic" w:hAnsi="Arial" w:cs="Times New Roman"/>
                <w:szCs w:val="20"/>
                <w:lang w:val="en-US"/>
              </w:rPr>
              <w:t xml:space="preserve">collection 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for AR and XR services</w:t>
            </w:r>
          </w:p>
        </w:tc>
      </w:tr>
      <w:tr w:rsidR="00700F39" w:rsidRPr="00700F39" w14:paraId="7A30D52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3A36B706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14 – 18 Nov 2022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CA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98514B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="00E10997"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="00E10997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9B5324" w14:textId="15BA592D" w:rsidR="00E10997" w:rsidRDefault="00D17888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collection for </w:t>
            </w: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AR and XR services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453689D7" w14:textId="4A3C70AA" w:rsidR="00D17888" w:rsidRPr="00FF0057" w:rsidRDefault="00D17888" w:rsidP="00D1788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</w:t>
            </w:r>
            <w:proofErr w:type="spellStart"/>
            <w:r w:rsidR="00C362CF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="00C362CF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identification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4A0D4585" w14:textId="1EE22923" w:rsidR="00C362CF" w:rsidRPr="00C362CF" w:rsidRDefault="00D17888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</w:t>
            </w:r>
            <w:r w:rsidR="00C362C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impacts to user experience analysis</w:t>
            </w:r>
          </w:p>
        </w:tc>
      </w:tr>
      <w:tr w:rsidR="00700F39" w:rsidRPr="00700F39" w14:paraId="522E74EF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37E812BF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20 Feb – 01 Mar 2023, 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EU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38F6064" w14:textId="77777777" w:rsidR="00C362CF" w:rsidRDefault="00C362CF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collection for </w:t>
            </w: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AR and XR services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7B62CB1" w14:textId="12DD5AF2" w:rsidR="00C362CF" w:rsidRDefault="00C362CF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E71AB60" w14:textId="74A13FCE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Subjective test</w:t>
            </w:r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and </w:t>
            </w:r>
            <w:proofErr w:type="spellStart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definition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05504983" w14:textId="77777777" w:rsidR="00700F39" w:rsidRPr="00FC50B0" w:rsidRDefault="00FC50B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等线" w:hAnsi="Arial" w:cs="Times New Roman" w:hint="eastAsia"/>
                <w:szCs w:val="20"/>
                <w:lang w:val="en-US" w:eastAsia="zh-CN"/>
              </w:rPr>
              <w:t>I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f considered relevant, conduct subjective test on XR </w:t>
            </w:r>
            <w:proofErr w:type="spellStart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QoE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metrics.</w:t>
            </w:r>
          </w:p>
          <w:p w14:paraId="3DECF40C" w14:textId="64EF0BB3" w:rsidR="00FC50B0" w:rsidRDefault="00FC50B0" w:rsidP="00FC50B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efine the relevant observation points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44BE4373" w14:textId="5A50FD6C" w:rsidR="00FC50B0" w:rsidRPr="00446B96" w:rsidRDefault="00FC50B0" w:rsidP="00446B9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>efine the measurement and deriva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tion of relevant 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</w:tc>
      </w:tr>
      <w:tr w:rsidR="00FC6BE3" w:rsidRPr="00700F39" w14:paraId="0D86DB7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0434A8C4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343DF6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21 Apr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DB0CA4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e-meeting</w:t>
            </w:r>
            <w:r w:rsidR="00DB0CA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FE8EB5A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collection for AR and XR services;</w:t>
            </w:r>
          </w:p>
          <w:p w14:paraId="3599C38C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96850B4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61ECF67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5FF8F48C" w14:textId="5AB8DEDE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780F0B75" w14:textId="139A6C6B" w:rsidR="00FC6BE3" w:rsidRPr="00700F39" w:rsidRDefault="006572CA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="00FC6BE3"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="00FC6BE3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EE0B4D9" w14:textId="10B65A1C" w:rsidR="00706EC8" w:rsidRPr="0086018D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</w:tc>
      </w:tr>
      <w:tr w:rsidR="00FC6BE3" w:rsidRPr="00700F39" w14:paraId="7FB0CF3C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0D6C39AC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2938C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26 May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348A376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14B38C3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47178D4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6D939F1A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534B9F22" w14:textId="77777777" w:rsidR="006572CA" w:rsidRPr="00700F39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3FE8F06F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  <w:p w14:paraId="71FE2D6F" w14:textId="665CAD6F" w:rsidR="00FC6BE3" w:rsidRDefault="00FC6BE3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2375F7D1" w14:textId="27211F14" w:rsidR="000B1911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co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llection for AR and XR services</w:t>
            </w:r>
          </w:p>
        </w:tc>
      </w:tr>
      <w:tr w:rsidR="00FC6BE3" w:rsidRPr="00700F39" w14:paraId="51A21630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7EF0E5DD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16 – 25 Aug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503E" w14:textId="77777777" w:rsidR="006572CA" w:rsidRPr="006572CA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Continue to work on</w:t>
            </w:r>
            <w:r w:rsidRPr="006572CA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15E788A" w14:textId="77777777" w:rsidR="006572CA" w:rsidRP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Support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18D05532" w14:textId="77777777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55B80078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0EF6EBB1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31BC8E9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29B6ED8E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64CAC2DA" w14:textId="13770C0E" w:rsidR="00446B96" w:rsidRPr="00771905" w:rsidRDefault="00446B96" w:rsidP="00446B9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lang w:val="en-US" w:eastAsia="en-US"/>
              </w:rPr>
            </w:pP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Agree on Draft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v1.0.0 to be sent to SA plenary for information</w:t>
            </w:r>
          </w:p>
        </w:tc>
      </w:tr>
      <w:tr w:rsidR="009C7DA9" w:rsidRPr="00700F39" w14:paraId="43EA04D6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653CCD3A" w:rsidR="009C7DA9" w:rsidRPr="00700F39" w:rsidRDefault="009C7DA9" w:rsidP="009C7DA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SA#101 (13 – 15 Sep 2023, TBD)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D14" w14:textId="40E87BF4" w:rsidR="009C7DA9" w:rsidRPr="00CE6CE2" w:rsidRDefault="004C6512" w:rsidP="009C7DA9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FC6BE3" w:rsidRPr="00700F39" w14:paraId="27FEA663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31A34A81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08 – 17 Nov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25B213EA" w14:textId="77777777" w:rsid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Support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3BB2AFFB" w14:textId="16D3F0E7" w:rsidR="006572CA" w:rsidRP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normative work for new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based on the findings in this study.</w:t>
            </w:r>
          </w:p>
          <w:p w14:paraId="0E066FE0" w14:textId="1A77FA70" w:rsidR="004C6512" w:rsidRPr="004C6512" w:rsidRDefault="004C6512" w:rsidP="00164F34">
            <w:pPr>
              <w:pStyle w:val="aa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FC6BE3" w:rsidRPr="00700F39" w14:paraId="4E82C5C4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66D6D2DC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SA#102 (1</w:t>
            </w:r>
            <w:r w:rsidR="003801D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1</w:t>
            </w:r>
            <w:r w:rsidR="003801D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Dec 2023, TBD</w:t>
            </w:r>
            <w:r w:rsidR="00916AF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US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AA268A4" w:rsidR="0018448D" w:rsidRPr="00446B96" w:rsidRDefault="004C6512" w:rsidP="00164F3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2E2A670C" w:rsidR="00700F39" w:rsidRPr="00DB4F8E" w:rsidRDefault="00DB4F8E" w:rsidP="00700F39">
      <w:pPr>
        <w:widowControl w:val="0"/>
        <w:spacing w:after="120" w:line="240" w:lineRule="atLeast"/>
        <w:rPr>
          <w:rFonts w:ascii="Arial" w:eastAsia="Batang" w:hAnsi="Arial" w:cs="Times New Roman"/>
          <w:b/>
          <w:sz w:val="20"/>
          <w:szCs w:val="20"/>
          <w:lang w:val="en-US"/>
        </w:rPr>
      </w:pP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Propose 1: SA4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to agree </w:t>
      </w:r>
      <w:r w:rsidR="003704B7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on 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the 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Work Plan for the study on AR/MR </w:t>
      </w:r>
      <w:proofErr w:type="spellStart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QoE</w:t>
      </w:r>
      <w:proofErr w:type="spellEnd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metrics V1.0.</w:t>
      </w:r>
    </w:p>
    <w:p w14:paraId="7EB7EBE5" w14:textId="77777777" w:rsidR="00786062" w:rsidRPr="00700F39" w:rsidRDefault="00786062" w:rsidP="00142530">
      <w:pPr>
        <w:rPr>
          <w:lang w:val="en-US"/>
        </w:rPr>
      </w:pPr>
    </w:p>
    <w:sectPr w:rsidR="00786062" w:rsidRPr="00700F3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D3982" w14:textId="77777777" w:rsidR="00D00BCB" w:rsidRDefault="00D00BCB" w:rsidP="0098577C">
      <w:pPr>
        <w:spacing w:after="0" w:line="240" w:lineRule="auto"/>
      </w:pPr>
      <w:r>
        <w:separator/>
      </w:r>
    </w:p>
  </w:endnote>
  <w:endnote w:type="continuationSeparator" w:id="0">
    <w:p w14:paraId="73F29E6C" w14:textId="77777777" w:rsidR="00D00BCB" w:rsidRDefault="00D00BCB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0B5B4" w14:textId="77777777" w:rsidR="00D00BCB" w:rsidRDefault="00D00BCB" w:rsidP="0098577C">
      <w:pPr>
        <w:spacing w:after="0" w:line="240" w:lineRule="auto"/>
      </w:pPr>
      <w:r>
        <w:separator/>
      </w:r>
    </w:p>
  </w:footnote>
  <w:footnote w:type="continuationSeparator" w:id="0">
    <w:p w14:paraId="34E0AB3D" w14:textId="77777777" w:rsidR="00D00BCB" w:rsidRDefault="00D00BCB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84FC6" w14:textId="1618F577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813A5B">
      <w:rPr>
        <w:rFonts w:ascii="Arial" w:eastAsia="Batang" w:hAnsi="Arial" w:cs="Times New Roman"/>
        <w:b/>
        <w:lang w:eastAsia="en-US"/>
      </w:rPr>
      <w:t>120</w:t>
    </w:r>
    <w:r w:rsidR="008D1E9E">
      <w:rPr>
        <w:rFonts w:ascii="Arial" w:eastAsia="Batang" w:hAnsi="Arial" w:cs="Times New Roman"/>
        <w:b/>
        <w:lang w:eastAsia="en-US"/>
      </w:rPr>
      <w:t>-e Meeting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9F05B4" w:rsidRPr="009F05B4">
      <w:rPr>
        <w:rFonts w:ascii="Arial" w:eastAsia="Batang" w:hAnsi="Arial" w:cs="Times New Roman"/>
        <w:b/>
        <w:lang w:eastAsia="en-US"/>
      </w:rPr>
      <w:t>S4-221009</w:t>
    </w:r>
  </w:p>
  <w:p w14:paraId="2BE00BBA" w14:textId="253338E8" w:rsidR="00DE3B73" w:rsidRPr="0098577C" w:rsidRDefault="0086610F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17</w:t>
    </w:r>
    <w:r w:rsidR="008D1E9E" w:rsidRPr="008D1E9E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>
      <w:rPr>
        <w:rFonts w:ascii="Arial" w:eastAsia="Malgun Gothic" w:hAnsi="Arial" w:cs="Times New Roman"/>
        <w:b/>
        <w:noProof/>
        <w:lang w:val="en-US"/>
      </w:rPr>
      <w:t xml:space="preserve"> – 26</w:t>
    </w:r>
    <w:r w:rsidR="0098577C"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>August</w:t>
    </w:r>
    <w:r w:rsidR="008D1E9E">
      <w:rPr>
        <w:rFonts w:ascii="Arial" w:eastAsia="Malgun Gothic" w:hAnsi="Arial" w:cs="Times New Roman"/>
        <w:b/>
        <w:noProof/>
        <w:lang w:val="en-US"/>
      </w:rPr>
      <w:t xml:space="preserve"> </w:t>
    </w:r>
    <w:r w:rsidR="00DE3B73">
      <w:rPr>
        <w:rFonts w:ascii="Arial" w:eastAsia="Malgun Gothic" w:hAnsi="Arial" w:cs="Times New Roman"/>
        <w:b/>
        <w:noProof/>
        <w:lang w:val="en-US"/>
      </w:rPr>
      <w:t>2022</w:t>
    </w:r>
  </w:p>
  <w:p w14:paraId="0D4CAA20" w14:textId="77777777" w:rsidR="0098577C" w:rsidRDefault="009857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6"/>
  </w:num>
  <w:num w:numId="4">
    <w:abstractNumId w:val="2"/>
  </w:num>
  <w:num w:numId="5">
    <w:abstractNumId w:val="30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22"/>
  </w:num>
  <w:num w:numId="11">
    <w:abstractNumId w:val="11"/>
  </w:num>
  <w:num w:numId="12">
    <w:abstractNumId w:val="25"/>
  </w:num>
  <w:num w:numId="13">
    <w:abstractNumId w:val="23"/>
  </w:num>
  <w:num w:numId="14">
    <w:abstractNumId w:val="17"/>
  </w:num>
  <w:num w:numId="15">
    <w:abstractNumId w:val="32"/>
  </w:num>
  <w:num w:numId="16">
    <w:abstractNumId w:val="3"/>
  </w:num>
  <w:num w:numId="17">
    <w:abstractNumId w:val="29"/>
  </w:num>
  <w:num w:numId="18">
    <w:abstractNumId w:val="10"/>
  </w:num>
  <w:num w:numId="19">
    <w:abstractNumId w:val="19"/>
  </w:num>
  <w:num w:numId="20">
    <w:abstractNumId w:val="8"/>
  </w:num>
  <w:num w:numId="21">
    <w:abstractNumId w:val="33"/>
  </w:num>
  <w:num w:numId="22">
    <w:abstractNumId w:val="12"/>
  </w:num>
  <w:num w:numId="23">
    <w:abstractNumId w:val="7"/>
  </w:num>
  <w:num w:numId="24">
    <w:abstractNumId w:val="20"/>
  </w:num>
  <w:num w:numId="25">
    <w:abstractNumId w:val="24"/>
  </w:num>
  <w:num w:numId="26">
    <w:abstractNumId w:val="28"/>
  </w:num>
  <w:num w:numId="27">
    <w:abstractNumId w:val="1"/>
  </w:num>
  <w:num w:numId="28">
    <w:abstractNumId w:val="0"/>
  </w:num>
  <w:num w:numId="29">
    <w:abstractNumId w:val="16"/>
  </w:num>
  <w:num w:numId="30">
    <w:abstractNumId w:val="4"/>
  </w:num>
  <w:num w:numId="31">
    <w:abstractNumId w:val="13"/>
  </w:num>
  <w:num w:numId="32">
    <w:abstractNumId w:val="9"/>
  </w:num>
  <w:num w:numId="33">
    <w:abstractNumId w:val="5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1049B1"/>
    <w:rsid w:val="00120D6F"/>
    <w:rsid w:val="00124D2E"/>
    <w:rsid w:val="00136B98"/>
    <w:rsid w:val="0014071C"/>
    <w:rsid w:val="00142530"/>
    <w:rsid w:val="00144803"/>
    <w:rsid w:val="0016125E"/>
    <w:rsid w:val="00164F34"/>
    <w:rsid w:val="00165512"/>
    <w:rsid w:val="00170EAB"/>
    <w:rsid w:val="00171788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DF6"/>
    <w:rsid w:val="0034449E"/>
    <w:rsid w:val="0034640E"/>
    <w:rsid w:val="00347758"/>
    <w:rsid w:val="003525B1"/>
    <w:rsid w:val="00352AE1"/>
    <w:rsid w:val="00356137"/>
    <w:rsid w:val="00357499"/>
    <w:rsid w:val="00357D98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7BB0"/>
    <w:rsid w:val="003D1E5B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84022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46F5"/>
    <w:rsid w:val="004E4B6D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699"/>
    <w:rsid w:val="0056212E"/>
    <w:rsid w:val="00564EE7"/>
    <w:rsid w:val="00567DBB"/>
    <w:rsid w:val="005710CD"/>
    <w:rsid w:val="005743B9"/>
    <w:rsid w:val="005753DF"/>
    <w:rsid w:val="00575552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609D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6503"/>
    <w:rsid w:val="00647D37"/>
    <w:rsid w:val="006504E9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7FF8"/>
    <w:rsid w:val="00740E42"/>
    <w:rsid w:val="007419AF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D1E9E"/>
    <w:rsid w:val="008D57D5"/>
    <w:rsid w:val="008D5DF4"/>
    <w:rsid w:val="008D61E6"/>
    <w:rsid w:val="008E5D06"/>
    <w:rsid w:val="008F1406"/>
    <w:rsid w:val="008F1AF7"/>
    <w:rsid w:val="008F1DFE"/>
    <w:rsid w:val="008F3521"/>
    <w:rsid w:val="008F46BB"/>
    <w:rsid w:val="008F4758"/>
    <w:rsid w:val="0090627C"/>
    <w:rsid w:val="00912BFF"/>
    <w:rsid w:val="0091358A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538EF"/>
    <w:rsid w:val="00A5641D"/>
    <w:rsid w:val="00A5733A"/>
    <w:rsid w:val="00A615DA"/>
    <w:rsid w:val="00A6350E"/>
    <w:rsid w:val="00A74A8A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3E7C"/>
    <w:rsid w:val="00C252DB"/>
    <w:rsid w:val="00C25A1A"/>
    <w:rsid w:val="00C26117"/>
    <w:rsid w:val="00C309C8"/>
    <w:rsid w:val="00C32F09"/>
    <w:rsid w:val="00C35A2C"/>
    <w:rsid w:val="00C362CF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AD1"/>
    <w:rsid w:val="00C73BDB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5978"/>
    <w:rsid w:val="00CA5B98"/>
    <w:rsid w:val="00CA697B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16B4"/>
    <w:rsid w:val="00D61A11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40A9D"/>
    <w:rsid w:val="00E413B8"/>
    <w:rsid w:val="00E4253A"/>
    <w:rsid w:val="00E45149"/>
    <w:rsid w:val="00E455A9"/>
    <w:rsid w:val="00E54187"/>
    <w:rsid w:val="00E565ED"/>
    <w:rsid w:val="00E60E44"/>
    <w:rsid w:val="00E61384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62EE"/>
    <w:rsid w:val="00F17A7A"/>
    <w:rsid w:val="00F17DD0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2189"/>
    <w:rsid w:val="00F97D50"/>
    <w:rsid w:val="00FA15EA"/>
    <w:rsid w:val="00FA30EF"/>
    <w:rsid w:val="00FA4250"/>
    <w:rsid w:val="00FA4539"/>
    <w:rsid w:val="00FB2765"/>
    <w:rsid w:val="00FB291C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2CA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98577C"/>
    <w:rPr>
      <w:lang w:val="en-GB"/>
    </w:rPr>
  </w:style>
  <w:style w:type="paragraph" w:styleId="a4">
    <w:name w:val="footer"/>
    <w:basedOn w:val="a"/>
    <w:link w:val="Char0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98577C"/>
    <w:rPr>
      <w:lang w:val="en-GB"/>
    </w:rPr>
  </w:style>
  <w:style w:type="paragraph" w:customStyle="1" w:styleId="B1">
    <w:name w:val="B1"/>
    <w:basedOn w:val="a5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6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har1">
    <w:name w:val="批注文字 Char"/>
    <w:basedOn w:val="a0"/>
    <w:link w:val="a7"/>
    <w:uiPriority w:val="99"/>
    <w:semiHidden/>
    <w:rsid w:val="00B757C2"/>
    <w:rPr>
      <w:sz w:val="20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757C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757C2"/>
    <w:rPr>
      <w:b/>
      <w:bCs/>
      <w:sz w:val="20"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a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Char4"/>
    <w:uiPriority w:val="34"/>
    <w:qFormat/>
    <w:rsid w:val="00D34CFB"/>
    <w:pPr>
      <w:ind w:left="720"/>
      <w:contextualSpacing/>
    </w:pPr>
  </w:style>
  <w:style w:type="paragraph" w:styleId="ab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0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Char">
    <w:name w:val="标题 3 Char"/>
    <w:aliases w:val="H3 Char,H31 Char,h3 Char,h31 Char,h32 Char,THeading 3 Char,Org Heading 1 Char,Alt+3 Char,Alt+31 Char,Alt+32 Char,Alt+33 Char,Alt+311 Char,Alt+321 Char,Alt+34 Char,Alt+35 Char,Alt+36 Char,Alt+37 Char,Alt+38 Char,Alt+39 Char,Alt+310 Char,3 Char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Char4">
    <w:name w:val="列出段落 Char"/>
    <w:aliases w:val="Task Body Char,List1 Char,Viñetas (Inicio Parrafo) Char,3 Txt tabla Char,Zerrenda-paragrafoa Char,Lista multicolor - Énfasis 11 Char,List11 Char,Vi–etas (Inicio Parrafo) Char,Lista multicolor - ƒnfasis 11 Char,Lista 1 Char,body 2 Char,lp1 Char"/>
    <w:link w:val="aa"/>
    <w:uiPriority w:val="34"/>
    <w:qFormat/>
    <w:locked/>
    <w:rsid w:val="00245B85"/>
    <w:rPr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c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China Unicom</cp:lastModifiedBy>
  <cp:revision>15</cp:revision>
  <dcterms:created xsi:type="dcterms:W3CDTF">2022-07-05T03:03:00Z</dcterms:created>
  <dcterms:modified xsi:type="dcterms:W3CDTF">2022-08-11T07:44:00Z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